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92A18" w:rsidRDefault="000B1F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родителей.</w:t>
      </w:r>
    </w:p>
    <w:p w14:paraId="25A19BDA" w14:textId="77777777" w:rsidR="000B1FFF" w:rsidRDefault="000B1F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Дидактические игры в логопедической работе с детьми </w:t>
      </w:r>
    </w:p>
    <w:p w14:paraId="00000002" w14:textId="4A367133" w:rsidR="00792A18" w:rsidRDefault="000B1F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старшего и подготовительного возраста.</w:t>
      </w:r>
    </w:p>
    <w:p w14:paraId="00000003" w14:textId="77777777" w:rsidR="00792A18" w:rsidRDefault="00792A18"/>
    <w:p w14:paraId="3B345FA0" w14:textId="77777777" w:rsidR="000B1FFF" w:rsidRDefault="000B1FFF" w:rsidP="000B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Игры для развития речи ребенка могут использовать как педагоги в детском саду, </w:t>
      </w:r>
    </w:p>
    <w:p w14:paraId="00000004" w14:textId="43E4CA5E" w:rsidR="00792A18" w:rsidRDefault="000B1FFF" w:rsidP="000B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и родители дома.</w:t>
      </w:r>
    </w:p>
    <w:p w14:paraId="00000005" w14:textId="77777777" w:rsidR="00792A18" w:rsidRDefault="00792A18" w:rsidP="000B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542FD9E" w:rsidR="00792A18" w:rsidRDefault="000B1FFF" w:rsidP="000B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Так как дидактические игры имеют одновременно и игровые и учебные задачи, они с успехом могут использоваться </w:t>
      </w:r>
      <w:r>
        <w:rPr>
          <w:rFonts w:ascii="Times New Roman" w:eastAsia="Times New Roman" w:hAnsi="Times New Roman" w:cs="Times New Roman"/>
          <w:sz w:val="24"/>
          <w:szCs w:val="24"/>
        </w:rPr>
        <w:t>в старшем-подготовительном дошкольном возрасте. Они являются “пограничными” и облегчают переход ребёнка от игровой к учебной деятельности, готовя</w:t>
      </w:r>
      <w:r>
        <w:rPr>
          <w:rFonts w:ascii="Times New Roman" w:eastAsia="Times New Roman" w:hAnsi="Times New Roman" w:cs="Times New Roman"/>
          <w:sz w:val="24"/>
          <w:szCs w:val="24"/>
        </w:rPr>
        <w:t>т его к дальнейшему обучению в школе.</w:t>
      </w:r>
    </w:p>
    <w:p w14:paraId="00000007" w14:textId="08B0F8F2" w:rsidR="00792A18" w:rsidRDefault="000B1FFF" w:rsidP="000B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Игры способны развивать положительные качества характера и все психические процессы, связанные с речью: логическое мышление, произвольное внимание, память, воображение. Такие игры могут быть подобраны как для 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и для группы, тогда они предполагают взаимодействие нескольких детей, способствуют развитию коммуникабельности, преодолению речевого негативизма, избавлению от комплексов, эмоциональному раскрепощению. В процессе коллективных игр формируется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заимовыручка, монологическая и диалогическая речь, самоконтроль и самооценка, желание достичь наивысшего результата, следовательно, детям хочется ни один раз повторить игру, что способствует формированию и закреплению у них необходимых навыков. Дети, с одной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стороны, учатся следовать правилам, предусмотренным в игре, с другой стороны, они проявляют личную инициативу, учатся доказывать своё мнение, становятся более самостоятельными в выборе решения проблем. </w:t>
      </w:r>
    </w:p>
    <w:p w14:paraId="00000008" w14:textId="77777777" w:rsidR="00792A18" w:rsidRDefault="000B1FFF" w:rsidP="000B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процессе дидактических игр возможно задейств</w:t>
      </w:r>
      <w:r>
        <w:rPr>
          <w:rFonts w:ascii="Times New Roman" w:eastAsia="Times New Roman" w:hAnsi="Times New Roman" w:cs="Times New Roman"/>
          <w:sz w:val="24"/>
          <w:szCs w:val="24"/>
        </w:rPr>
        <w:t>овать различные анализаторы: слуховой, зрительный, двигательный, тактильный, обонятельный и даже вкусовой. На логопедических занятиях дидактические игры становятся незаменимыми помощниками при автоматизации звуков, развитии слоговой структуры слова, лексик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о-грамматических категорий и связной речи, так как навык закрепляется ненавязчиво, неосознанно детьми, и это намного эффективнее, чем при традиционном назывании и описании картинок или повторении звуков, слогов, слов, фраз. </w:t>
      </w:r>
    </w:p>
    <w:p w14:paraId="00000009" w14:textId="77777777" w:rsidR="00792A18" w:rsidRDefault="000B1FFF" w:rsidP="000B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Для дошкольников на пер</w:t>
      </w:r>
      <w:r>
        <w:rPr>
          <w:rFonts w:ascii="Times New Roman" w:eastAsia="Times New Roman" w:hAnsi="Times New Roman" w:cs="Times New Roman"/>
          <w:sz w:val="24"/>
          <w:szCs w:val="24"/>
        </w:rPr>
        <w:t>вом месте стоит игровая задача, проблема, при решении которой они получают какой-нибудь бонус. Награда не всегда должна быть материальной (жетоны, наклейки, конфетки), это может быть и благодарность от сказочного героя, когда ребенок испытывает чувство мор</w:t>
      </w:r>
      <w:r>
        <w:rPr>
          <w:rFonts w:ascii="Times New Roman" w:eastAsia="Times New Roman" w:hAnsi="Times New Roman" w:cs="Times New Roman"/>
          <w:sz w:val="24"/>
          <w:szCs w:val="24"/>
        </w:rPr>
        <w:t>ального удовлетворения, осознает свою значимость, у него повышается мотивация к дальнейшему обучению. После выполнения каких-либо действий ребёнком отрицательный персонаж может измениться и стать хорошим, или, поссорившиеся друзья-персонажи, сразу помирятс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 это обрадует ребенка. Таким образом, формируются качества личности и его самого. </w:t>
      </w:r>
    </w:p>
    <w:p w14:paraId="0000000A" w14:textId="77777777" w:rsidR="00792A18" w:rsidRDefault="000B1FFF" w:rsidP="000B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В процессе игры, ориентируясь на зону ближайшего развития и на индивидуальные особенности каждого ребенка, мы можем изменять, усложнять или упрощать задания, оказывать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ему необходимую помощь. </w:t>
      </w:r>
    </w:p>
    <w:p w14:paraId="0000000B" w14:textId="41C58A92" w:rsidR="00792A18" w:rsidRDefault="000B1FFF" w:rsidP="000B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Игры могут сочетаться с различными движениями,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биоэнергопластикой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логоритмикой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развивается мелкая и общая моторика, быстрее образуются нейронные связи, и они оказываются более устойчивыми. В игры можно включить элементы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личных методик, разнообразные виды продуктивной деятельности для того, чтобы разнообразить их, уйти от монотонности, которая так не нравится детям, из-за которой они считают логопедические занятия скучными. При выборе дидактического материала нужно учитывать возраст, </w:t>
      </w:r>
      <w:r>
        <w:rPr>
          <w:rFonts w:ascii="Times New Roman" w:eastAsia="Times New Roman" w:hAnsi="Times New Roman" w:cs="Times New Roman"/>
          <w:sz w:val="24"/>
          <w:szCs w:val="24"/>
        </w:rPr>
        <w:t>настроение и интересы каждого ребёнка. Игры могут быть и интерактивными и с реальными предметами, природными материалами. Важно, чтобы длительность и нагрузка игры не переутомляла ребёнка. Возможно включать в игры развлекательные, смешные моме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нты, чтобы снизить напряжение нервной системы. Необходимо использовать тот игровой материал, который доставляет ребенку удовольствие, радость, заканчивая игру прежде, чем она ему надоест. Начинать лучше с самых простых заданий, постепенно их усложняя. </w:t>
      </w:r>
    </w:p>
    <w:p w14:paraId="0000000C" w14:textId="0F07798D" w:rsidR="00792A18" w:rsidRDefault="000B1FFF" w:rsidP="000B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азличными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дидактические играми можно ознакомиться на консультациях логопеда. Также совместно с родителями возможно осуществить индивидуальный подбор игр для конкретного ребенка.</w:t>
      </w:r>
    </w:p>
    <w:p w14:paraId="0000000D" w14:textId="77777777" w:rsidR="00792A18" w:rsidRDefault="00792A18" w:rsidP="000B1FFF">
      <w:pPr>
        <w:jc w:val="both"/>
      </w:pPr>
    </w:p>
    <w:sectPr w:rsidR="00792A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18"/>
    <w:rsid w:val="000B1FFF"/>
    <w:rsid w:val="007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7858"/>
  <w15:docId w15:val="{B8C5D011-616B-4F5D-B659-773DF977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Dhef+/2rR9vKLjRgtqn8bD/yg==">CgMxLjA4AHIhMUlnQTN0WE1OZzBFSDNMVU05SVg1SnBXejhkdlBvTFgy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2024-04-16T12:17:00Z</dcterms:created>
  <dcterms:modified xsi:type="dcterms:W3CDTF">2024-04-16T12:18:00Z</dcterms:modified>
</cp:coreProperties>
</file>